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before="7"/>
        <w:jc w:val="center"/>
        <w:rPr>
          <w:rFonts w:hint="eastAsia"/>
          <w:b/>
          <w:bCs/>
          <w:sz w:val="30"/>
          <w:szCs w:val="30"/>
          <w:lang w:eastAsia="zh-CN"/>
        </w:rPr>
      </w:pPr>
      <w:bookmarkStart w:id="0" w:name="_GoBack"/>
      <w:bookmarkEnd w:id="0"/>
    </w:p>
    <w:p>
      <w:pPr>
        <w:pStyle w:val="4"/>
        <w:spacing w:before="7"/>
        <w:jc w:val="both"/>
        <w:rPr>
          <w:rFonts w:hint="eastAsia"/>
          <w:b/>
          <w:bCs/>
          <w:sz w:val="30"/>
          <w:szCs w:val="30"/>
          <w:lang w:eastAsia="zh-CN"/>
        </w:rPr>
      </w:pPr>
    </w:p>
    <w:p>
      <w:pPr>
        <w:pStyle w:val="4"/>
        <w:spacing w:before="7"/>
        <w:jc w:val="both"/>
        <w:rPr>
          <w:rFonts w:hint="eastAsia"/>
          <w:b/>
          <w:bCs/>
          <w:sz w:val="30"/>
          <w:szCs w:val="30"/>
          <w:lang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青书学堂使用说明（学生版）</w:t>
      </w: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widowControl w:val="0"/>
        <w:ind w:left="0" w:leftChars="0" w:firstLine="0" w:firstLineChars="0"/>
        <w:jc w:val="center"/>
        <w:rPr>
          <w:rFonts w:hint="default" w:ascii="微软雅黑" w:hAnsi="微软雅黑" w:eastAsia="微软雅黑" w:cs="微软雅黑"/>
          <w:i w:val="0"/>
          <w:caps w:val="0"/>
          <w:color w:val="auto"/>
          <w:spacing w:val="0"/>
          <w:szCs w:val="28"/>
          <w:shd w:val="clear" w:fill="FFFFFF"/>
          <w:lang w:val="en-US" w:eastAsia="zh-CN"/>
        </w:rPr>
      </w:pPr>
      <w:r>
        <w:rPr>
          <w:rFonts w:ascii="宋体" w:hAnsi="宋体" w:eastAsia="宋体"/>
          <w:b/>
          <w:bCs/>
          <w:sz w:val="24"/>
          <w:szCs w:val="24"/>
        </w:rPr>
        <w:t>目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 xml:space="preserve">  </w:t>
      </w:r>
      <w:r>
        <w:rPr>
          <w:rFonts w:ascii="宋体" w:hAnsi="宋体" w:eastAsia="宋体"/>
          <w:b/>
          <w:bCs/>
          <w:sz w:val="24"/>
          <w:szCs w:val="24"/>
        </w:rPr>
        <w:t>录</w:t>
      </w:r>
      <w: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fldChar w:fldCharType="begin"/>
      </w:r>
      <w: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instrText xml:space="preserve">TOC \o "1-2" \h \u </w:instrText>
      </w:r>
      <w: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fldChar w:fldCharType="separate"/>
      </w:r>
    </w:p>
    <w:p>
      <w:pPr>
        <w:pStyle w:val="6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rFonts w:hint="default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eastAsiaTheme="minorEastAsia" w:cstheme="minorEastAsia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instrText xml:space="preserve"> HYPERLINK \l _Toc19533 </w:instrText>
      </w: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手机及平板</w:t>
      </w: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使用说明</w:t>
      </w: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220" w:firstLineChars="100"/>
        <w:jc w:val="both"/>
        <w:textAlignment w:val="auto"/>
        <w:rPr>
          <w:rFonts w:hint="eastAsia" w:asciiTheme="minorEastAsia" w:hAnsiTheme="minorEastAsia" w:eastAsiaTheme="minorEastAsia" w:cstheme="minorEastAsia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instrText xml:space="preserve"> HYPERLINK \l _Toc14937 </w:instrText>
      </w: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1.下载软件及登录 ·························2</w:t>
      </w: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220" w:firstLineChars="100"/>
        <w:jc w:val="both"/>
        <w:textAlignment w:val="auto"/>
        <w:rPr>
          <w:rFonts w:hint="eastAsia" w:asciiTheme="minorEastAsia" w:hAnsiTheme="minorEastAsia" w:eastAsiaTheme="minorEastAsia" w:cstheme="minorEastAsia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instrText xml:space="preserve"> HYPERLINK \l _Toc15414 </w:instrText>
      </w: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2.找到课程 ····························3</w:t>
      </w: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220" w:firstLineChars="100"/>
        <w:jc w:val="both"/>
        <w:textAlignment w:val="auto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instrText xml:space="preserve"> HYPERLINK \l _Toc8761 </w:instrText>
      </w: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3.具体学</w:t>
      </w:r>
      <w:r>
        <w:rPr>
          <w:rFonts w:hint="eastAsia" w:asciiTheme="minorEastAsia" w:hAnsiTheme="minorEastAsia" w:eastAsiaTheme="minorEastAsia" w:cstheme="minorEastAsia"/>
          <w:color w:val="auto"/>
          <w:sz w:val="22"/>
          <w:szCs w:val="22"/>
          <w:lang w:val="en-US" w:eastAsia="zh-CN"/>
        </w:rPr>
        <w:t>习</w:t>
      </w: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内容 ··························4</w:t>
      </w: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eastAsiaTheme="minorEastAsia" w:cstheme="minorEastAsia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instrText xml:space="preserve"> HYPERLINK \l _Toc25994 </w:instrText>
      </w: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二、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电脑端</w:t>
      </w: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使用说明</w:t>
      </w: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220" w:firstLineChars="100"/>
        <w:jc w:val="both"/>
        <w:textAlignment w:val="auto"/>
        <w:rPr>
          <w:rFonts w:hint="eastAsia" w:asciiTheme="minorEastAsia" w:hAnsiTheme="minorEastAsia" w:eastAsiaTheme="minorEastAsia" w:cstheme="minorEastAsia"/>
          <w:sz w:val="22"/>
          <w:szCs w:val="22"/>
          <w:lang w:val="en-US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instrText xml:space="preserve"> HYPERLINK \l _Toc19959 </w:instrText>
      </w: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2"/>
          <w:szCs w:val="22"/>
        </w:rPr>
        <w:t>1</w:t>
      </w: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.</w:t>
      </w:r>
      <w:r>
        <w:rPr>
          <w:rFonts w:hint="eastAsia" w:asciiTheme="minorEastAsia" w:hAnsiTheme="minorEastAsia" w:eastAsiaTheme="minorEastAsia" w:cstheme="minorEastAsia"/>
          <w:sz w:val="22"/>
          <w:szCs w:val="22"/>
        </w:rPr>
        <w:t>登录</w:t>
      </w: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 xml:space="preserve"> ······························5</w:t>
      </w: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220" w:firstLineChars="100"/>
        <w:jc w:val="both"/>
        <w:textAlignment w:val="auto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instrText xml:space="preserve"> HYPERLINK \l _Toc30126 </w:instrText>
      </w: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2"/>
          <w:szCs w:val="22"/>
        </w:rPr>
        <w:t>2.</w:t>
      </w: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找到课程 ····························</w:t>
      </w: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220" w:firstLineChars="100"/>
        <w:jc w:val="both"/>
        <w:textAlignment w:val="auto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2"/>
          <w:szCs w:val="22"/>
          <w:shd w:val="clear" w:fill="FFFFFF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color w:val="auto"/>
          <w:sz w:val="22"/>
          <w:szCs w:val="22"/>
          <w:lang w:val="en-US" w:eastAsia="zh-CN"/>
        </w:rPr>
        <w:t>.具体学习内容 ··························7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rFonts w:hint="default" w:asciiTheme="minorEastAsia" w:hAnsiTheme="minorEastAsia" w:eastAsiaTheme="minorEastAsia" w:cstheme="minorEastAsia"/>
          <w:i w:val="0"/>
          <w:caps w:val="0"/>
          <w:color w:val="auto"/>
          <w:spacing w:val="0"/>
          <w:szCs w:val="28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80" w:lineRule="auto"/>
        <w:textAlignment w:val="auto"/>
        <w:rPr>
          <w:rFonts w:hint="default" w:asciiTheme="minorEastAsia" w:hAnsiTheme="minorEastAsia" w:eastAsiaTheme="minorEastAsia" w:cstheme="minorEastAsia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80" w:lineRule="auto"/>
        <w:textAlignment w:val="auto"/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Cs w:val="28"/>
          <w:shd w:val="clear" w:fill="FFFFFF"/>
          <w:lang w:val="en-US" w:eastAsia="zh-CN"/>
        </w:rPr>
        <w:fldChar w:fldCharType="end"/>
      </w:r>
    </w:p>
    <w:p>
      <w:pPr>
        <w:rPr>
          <w:rFonts w:hint="eastAsia" w:ascii="微软雅黑" w:hAnsi="微软雅黑" w:eastAsia="宋体" w:cs="微软雅黑"/>
          <w:i w:val="0"/>
          <w:caps w:val="0"/>
          <w:color w:val="333333"/>
          <w:spacing w:val="0"/>
          <w:szCs w:val="28"/>
          <w:shd w:val="clear" w:fill="FFFFFF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Cs w:val="28"/>
          <w:shd w:val="clear" w:fill="FFFFFF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  <w:br w:type="page"/>
      </w:r>
    </w:p>
    <w:p>
      <w:pPr>
        <w:numPr>
          <w:ilvl w:val="0"/>
          <w:numId w:val="0"/>
        </w:numPr>
        <w:ind w:leftChars="0"/>
        <w:rPr>
          <w:rFonts w:hint="eastAsia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  <w:t>一</w:t>
      </w:r>
      <w:r>
        <w:rPr>
          <w:rFonts w:hint="eastAsia" w:ascii="黑体" w:hAnsi="黑体" w:eastAsia="黑体" w:cs="黑体"/>
          <w:b/>
          <w:bCs/>
          <w:sz w:val="24"/>
          <w:szCs w:val="24"/>
          <w:lang w:eastAsia="zh-CN"/>
        </w:rPr>
        <w:t>、</w:t>
      </w:r>
      <w: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  <w:t>手机及平板端使用指南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ind w:right="0" w:rightChars="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ind w:right="0" w:rightChars="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1.安装青书学堂及登录：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ind w:right="0" w:rightChars="0"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在手机的应用商店，搜索青书学堂（下左图所示），下载安装。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ind w:right="0" w:rightChars="0"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打开青书学堂软件，点击“登录”，点击密码登录（下右图所示），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ind w:right="0" w:rightChars="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输入老师给的账号和密码。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ind w:right="0" w:rightChars="0" w:firstLine="480" w:firstLineChars="200"/>
        <w:textAlignment w:val="auto"/>
        <w:rPr>
          <w:rFonts w:hint="eastAsia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color w:val="FF0000"/>
          <w:sz w:val="24"/>
          <w:szCs w:val="24"/>
          <w:lang w:val="en-US" w:eastAsia="zh-CN"/>
        </w:rPr>
        <w:t>请用学校已注册好的账号才有课程。不需自己手机号码注册。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ind w:right="0" w:rightChars="0" w:firstLine="480" w:firstLineChars="200"/>
        <w:textAlignment w:val="auto"/>
        <w:rPr>
          <w:rFonts w:hint="eastAsia" w:eastAsiaTheme="minorEastAsia"/>
          <w:b w:val="0"/>
          <w:bCs w:val="0"/>
          <w:color w:val="FF000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color w:val="FF0000"/>
          <w:sz w:val="24"/>
          <w:szCs w:val="24"/>
          <w:lang w:val="en-US" w:eastAsia="zh-CN"/>
        </w:rPr>
        <w:t>如果提示修改密码和绑定手机号，请按流程操作。</w:t>
      </w:r>
    </w:p>
    <w:p>
      <w:pPr>
        <w:numPr>
          <w:ilvl w:val="0"/>
          <w:numId w:val="0"/>
        </w:numPr>
        <w:ind w:leftChars="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2912110</wp:posOffset>
            </wp:positionH>
            <wp:positionV relativeFrom="paragraph">
              <wp:posOffset>111125</wp:posOffset>
            </wp:positionV>
            <wp:extent cx="2594610" cy="4116705"/>
            <wp:effectExtent l="0" t="0" r="15240" b="17145"/>
            <wp:wrapSquare wrapText="bothSides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rcRect l="7305"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411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135255</wp:posOffset>
            </wp:positionV>
            <wp:extent cx="2496820" cy="2720340"/>
            <wp:effectExtent l="0" t="0" r="17780" b="3810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l="1852" r="1062"/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jc w:val="center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numPr>
          <w:ilvl w:val="0"/>
          <w:numId w:val="0"/>
        </w:numPr>
        <w:rPr>
          <w:rFonts w:hint="default" w:eastAsia="宋体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2.找到课程</w:t>
      </w:r>
    </w:p>
    <w:p>
      <w:pPr>
        <w:numPr>
          <w:ilvl w:val="0"/>
          <w:numId w:val="0"/>
        </w:numPr>
        <w:ind w:right="0" w:rightChars="0" w:firstLine="480" w:firstLineChars="20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登录后，点击中间下方的【课程】，看到当前学期的课（如下左图示）</w:t>
      </w:r>
    </w:p>
    <w:p>
      <w:pPr>
        <w:numPr>
          <w:ilvl w:val="0"/>
          <w:numId w:val="0"/>
        </w:numPr>
        <w:ind w:right="0" w:rightChars="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点击右上角</w:t>
      </w:r>
      <w:r>
        <w:rPr>
          <w:rFonts w:hint="eastAsia"/>
          <w:sz w:val="24"/>
          <w:szCs w:val="24"/>
          <w:highlight w:val="yellow"/>
          <w:lang w:val="en-US" w:eastAsia="zh-CN"/>
        </w:rPr>
        <w:t>黄色按钮</w:t>
      </w:r>
      <w:r>
        <w:rPr>
          <w:rFonts w:hint="eastAsia"/>
          <w:sz w:val="24"/>
          <w:szCs w:val="24"/>
          <w:lang w:val="en-US" w:eastAsia="zh-CN"/>
        </w:rPr>
        <w:t>，可以切换学期。点击具体课程，即可开始学习（下右图示）</w:t>
      </w:r>
    </w:p>
    <w:p>
      <w:pPr>
        <w:numPr>
          <w:ilvl w:val="0"/>
          <w:numId w:val="0"/>
        </w:numPr>
        <w:ind w:right="0" w:rightChars="0"/>
        <w:jc w:val="center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267970</wp:posOffset>
            </wp:positionV>
            <wp:extent cx="2331720" cy="3832860"/>
            <wp:effectExtent l="0" t="0" r="11430" b="15240"/>
            <wp:wrapSquare wrapText="bothSides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r="3170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475615</wp:posOffset>
            </wp:positionH>
            <wp:positionV relativeFrom="paragraph">
              <wp:posOffset>113030</wp:posOffset>
            </wp:positionV>
            <wp:extent cx="2738755" cy="3991610"/>
            <wp:effectExtent l="0" t="0" r="4445" b="8890"/>
            <wp:wrapSquare wrapText="bothSides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rcRect l="7274"/>
                    <a:stretch>
                      <a:fillRect/>
                    </a:stretch>
                  </pic:blipFill>
                  <pic:spPr>
                    <a:xfrm>
                      <a:off x="0" y="0"/>
                      <a:ext cx="2738755" cy="399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  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240" w:firstLineChars="10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240" w:firstLineChars="10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240" w:firstLineChars="10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240" w:firstLineChars="10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240" w:firstLineChars="10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240" w:firstLineChars="10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240" w:firstLineChars="10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240" w:firstLineChars="10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240" w:firstLineChars="10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240" w:firstLineChars="10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240" w:firstLineChars="10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240" w:firstLineChars="10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240" w:firstLineChars="10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240" w:firstLineChars="10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240" w:firstLineChars="10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240" w:firstLineChars="10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br w:type="page"/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3.具体学习内容：</w:t>
      </w:r>
    </w:p>
    <w:p>
      <w:pPr>
        <w:numPr>
          <w:ilvl w:val="0"/>
          <w:numId w:val="0"/>
        </w:numPr>
        <w:ind w:firstLine="480" w:firstLineChars="20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点击进入某个的课程，然后看到“课程学习”，首先看到“课程学习”下面有两行灰色小字体。这是得分的规则。理解得分规则后，进入课程学习看视频学习。</w:t>
      </w:r>
    </w:p>
    <w:p>
      <w:pPr>
        <w:numPr>
          <w:ilvl w:val="0"/>
          <w:numId w:val="0"/>
        </w:numPr>
        <w:ind w:firstLine="480" w:firstLineChars="20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此外，下方还有课程作业，课程考试等。如果学习发布就可以看到。看不到作业，考试，就表示目前没有。</w:t>
      </w:r>
    </w:p>
    <w:p>
      <w:pPr>
        <w:numPr>
          <w:ilvl w:val="0"/>
          <w:numId w:val="0"/>
        </w:numPr>
        <w:ind w:firstLine="480" w:firstLineChars="20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注意：</w:t>
      </w:r>
      <w:r>
        <w:rPr>
          <w:rFonts w:hint="eastAsia"/>
          <w:sz w:val="24"/>
          <w:szCs w:val="24"/>
          <w:lang w:val="en-US" w:eastAsia="zh-CN"/>
        </w:rPr>
        <w:t>显示在修和未修的课程。学习后就能看到分数。</w:t>
      </w:r>
    </w:p>
    <w:p>
      <w:pPr>
        <w:numPr>
          <w:ilvl w:val="0"/>
          <w:numId w:val="0"/>
        </w:numPr>
        <w:ind w:firstLine="1200" w:firstLineChars="500"/>
        <w:jc w:val="left"/>
        <w:rPr>
          <w:rFonts w:hint="default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显示未通过，已通过的课程，成绩已经存档，学习后需要等学校更新分数，学生才可以看到最新成绩。</w:t>
      </w:r>
    </w:p>
    <w:p>
      <w:pPr>
        <w:numPr>
          <w:ilvl w:val="0"/>
          <w:numId w:val="0"/>
        </w:numPr>
        <w:ind w:firstLine="220" w:firstLineChars="100"/>
        <w:jc w:val="left"/>
        <w:rPr>
          <w:rFonts w:hint="eastAsia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159385</wp:posOffset>
            </wp:positionV>
            <wp:extent cx="2590800" cy="4615180"/>
            <wp:effectExtent l="0" t="0" r="0" b="13970"/>
            <wp:wrapSquare wrapText="bothSides"/>
            <wp:docPr id="8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 t="4488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firstLine="220" w:firstLineChars="10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2681605" cy="4333240"/>
            <wp:effectExtent l="0" t="0" r="4445" b="1016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1"/>
                    <a:srcRect t="5040"/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Cs w:val="28"/>
          <w:shd w:val="clear" w:fill="FFFFFF"/>
          <w:lang w:val="en-US" w:eastAsia="zh-CN"/>
        </w:rPr>
      </w:pPr>
    </w:p>
    <w:p/>
    <w:p/>
    <w:p/>
    <w:p/>
    <w:p/>
    <w:p/>
    <w:p/>
    <w:p/>
    <w:p/>
    <w:p/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br w:type="page"/>
      </w: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二、电脑端使用说明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登录：</w:t>
      </w:r>
    </w:p>
    <w:p>
      <w:pPr>
        <w:numPr>
          <w:ilvl w:val="0"/>
          <w:numId w:val="0"/>
        </w:numPr>
        <w:ind w:right="0" w:rightChars="0" w:firstLine="480" w:firstLineChars="20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浏览器输入</w:t>
      </w:r>
      <w:r>
        <w:rPr>
          <w:rFonts w:hint="eastAsia"/>
          <w:b w:val="0"/>
          <w:bCs w:val="0"/>
          <w:color w:val="FF0000"/>
          <w:sz w:val="24"/>
          <w:szCs w:val="24"/>
          <w:lang w:val="en-US" w:eastAsia="zh-CN"/>
        </w:rPr>
        <w:t>网址：</w:t>
      </w:r>
      <w:r>
        <w:rPr>
          <w:rFonts w:hint="eastAsia"/>
          <w:b w:val="0"/>
          <w:bCs w:val="0"/>
          <w:color w:val="FF0000"/>
          <w:sz w:val="24"/>
          <w:szCs w:val="24"/>
          <w:u w:val="none"/>
          <w:lang w:val="en-US" w:eastAsia="zh-CN"/>
        </w:rPr>
        <w:fldChar w:fldCharType="begin"/>
      </w:r>
      <w:r>
        <w:rPr>
          <w:rFonts w:hint="eastAsia"/>
          <w:b w:val="0"/>
          <w:bCs w:val="0"/>
          <w:color w:val="FF0000"/>
          <w:sz w:val="24"/>
          <w:szCs w:val="24"/>
          <w:u w:val="none"/>
          <w:lang w:val="en-US" w:eastAsia="zh-CN"/>
        </w:rPr>
        <w:instrText xml:space="preserve"> HYPERLINK "http://www.qingshuxuetang.com" </w:instrText>
      </w:r>
      <w:r>
        <w:rPr>
          <w:rFonts w:hint="eastAsia"/>
          <w:b w:val="0"/>
          <w:bCs w:val="0"/>
          <w:color w:val="FF0000"/>
          <w:sz w:val="24"/>
          <w:szCs w:val="24"/>
          <w:u w:val="none"/>
          <w:lang w:val="en-US" w:eastAsia="zh-CN"/>
        </w:rPr>
        <w:fldChar w:fldCharType="separate"/>
      </w:r>
      <w:r>
        <w:rPr>
          <w:rStyle w:val="9"/>
          <w:rFonts w:hint="eastAsia"/>
          <w:b w:val="0"/>
          <w:bCs w:val="0"/>
          <w:color w:val="FF0000"/>
          <w:sz w:val="24"/>
          <w:szCs w:val="24"/>
          <w:u w:val="none"/>
          <w:lang w:val="en-US" w:eastAsia="zh-CN"/>
        </w:rPr>
        <w:t>www.qingshuxuetang.com</w:t>
      </w:r>
      <w:r>
        <w:rPr>
          <w:rFonts w:hint="eastAsia"/>
          <w:b w:val="0"/>
          <w:bCs w:val="0"/>
          <w:color w:val="FF0000"/>
          <w:sz w:val="24"/>
          <w:szCs w:val="24"/>
          <w:u w:val="none"/>
          <w:lang w:val="en-US" w:eastAsia="zh-CN"/>
        </w:rPr>
        <w:fldChar w:fldCharType="end"/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，然后点击右上角“登录”，点击密码登录，输入账号和密码登录。</w:t>
      </w:r>
    </w:p>
    <w:p>
      <w:pPr>
        <w:numPr>
          <w:ilvl w:val="0"/>
          <w:numId w:val="0"/>
        </w:numPr>
        <w:ind w:firstLine="220" w:firstLineChars="100"/>
      </w:pPr>
      <w:r>
        <w:rPr>
          <w:b w:val="0"/>
          <w:bCs w:val="0"/>
          <w:color w:val="FF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104775</wp:posOffset>
            </wp:positionV>
            <wp:extent cx="5490845" cy="2707005"/>
            <wp:effectExtent l="0" t="0" r="14605" b="17145"/>
            <wp:wrapSquare wrapText="bothSides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rcRect b="2937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firstLine="440" w:firstLineChars="200"/>
        <w:rPr>
          <w:rFonts w:hint="eastAsia"/>
          <w:b w:val="0"/>
          <w:bCs w:val="0"/>
          <w:color w:val="FF0000"/>
          <w:lang w:eastAsia="zh-CN"/>
        </w:rPr>
      </w:pPr>
    </w:p>
    <w:p>
      <w:pPr>
        <w:numPr>
          <w:ilvl w:val="0"/>
          <w:numId w:val="0"/>
        </w:numPr>
        <w:ind w:firstLine="440" w:firstLineChars="200"/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FF0000"/>
          <w:lang w:eastAsia="zh-CN"/>
        </w:rPr>
        <w:t>第一次需要用账号和密码登录，</w:t>
      </w:r>
      <w:r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绑定手机号后，以后可用手机号登录。</w:t>
      </w:r>
    </w:p>
    <w:p>
      <w:pPr>
        <w:pStyle w:val="11"/>
        <w:numPr>
          <w:ilvl w:val="0"/>
          <w:numId w:val="0"/>
        </w:numPr>
        <w:tabs>
          <w:tab w:val="left" w:pos="1067"/>
        </w:tabs>
        <w:spacing w:before="70" w:after="0" w:line="240" w:lineRule="auto"/>
        <w:ind w:right="0" w:rightChars="0"/>
        <w:jc w:val="left"/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3982085" cy="2336800"/>
            <wp:effectExtent l="0" t="0" r="18415" b="635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8208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2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课件学习</w:t>
      </w:r>
    </w:p>
    <w:p>
      <w:pPr>
        <w:numPr>
          <w:ilvl w:val="0"/>
          <w:numId w:val="0"/>
        </w:numPr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学生登录后在“首页”</w:t>
      </w:r>
      <w:r>
        <w:rPr>
          <w:rFonts w:hint="eastAsia"/>
          <w:sz w:val="24"/>
          <w:szCs w:val="24"/>
          <w:lang w:eastAsia="zh-CN"/>
        </w:rPr>
        <w:t>就能看到当前学期的课程，</w:t>
      </w:r>
    </w:p>
    <w:p>
      <w:pPr>
        <w:numPr>
          <w:ilvl w:val="0"/>
          <w:numId w:val="0"/>
        </w:numPr>
        <w:ind w:firstLine="480" w:firstLineChars="200"/>
        <w:rPr>
          <w:rFonts w:hint="eastAsia"/>
          <w:lang w:eastAsia="zh-CN"/>
        </w:rPr>
      </w:pPr>
      <w:r>
        <w:rPr>
          <w:rFonts w:hint="eastAsia"/>
          <w:sz w:val="24"/>
          <w:szCs w:val="24"/>
          <w:lang w:eastAsia="zh-CN"/>
        </w:rPr>
        <w:t>如首页里没有内容，点击“课程学习”，“所有课程”，即可看到课程（下图所示）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-326390</wp:posOffset>
            </wp:positionH>
            <wp:positionV relativeFrom="paragraph">
              <wp:posOffset>106680</wp:posOffset>
            </wp:positionV>
            <wp:extent cx="6191885" cy="2999105"/>
            <wp:effectExtent l="0" t="0" r="18415" b="10795"/>
            <wp:wrapSquare wrapText="bothSides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rcRect l="2863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br w:type="page"/>
      </w:r>
    </w:p>
    <w:p>
      <w:pPr>
        <w:numPr>
          <w:ilvl w:val="0"/>
          <w:numId w:val="0"/>
        </w:numPr>
        <w:ind w:leftChars="0" w:right="0" w:right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lang w:val="en-US" w:eastAsia="zh-CN"/>
        </w:rPr>
        <w:t>3</w:t>
      </w:r>
      <w:r>
        <w:rPr>
          <w:rFonts w:hint="eastAsia"/>
          <w:b/>
          <w:bCs/>
          <w:sz w:val="24"/>
          <w:szCs w:val="24"/>
          <w:lang w:val="en-US" w:eastAsia="zh-CN"/>
        </w:rPr>
        <w:t>.具体学习内容</w:t>
      </w:r>
      <w:r>
        <w:rPr>
          <w:rFonts w:hint="eastAsia"/>
          <w:b/>
          <w:bCs/>
          <w:lang w:val="en-US" w:eastAsia="zh-CN"/>
        </w:rPr>
        <w:t>：</w:t>
      </w:r>
    </w:p>
    <w:p>
      <w:pPr>
        <w:numPr>
          <w:ilvl w:val="0"/>
          <w:numId w:val="0"/>
        </w:numPr>
        <w:ind w:leftChars="0" w:right="0" w:rightChars="0"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进入某个课程，学习视频课件，点击学习，点击课程讲授。然后点击具体某个小节。然后即可看视频。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（切记不可以同时看多个视频）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147310" cy="2472055"/>
            <wp:effectExtent l="0" t="0" r="15240" b="4445"/>
            <wp:docPr id="8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rcRect r="2267" b="18980"/>
                    <a:stretch>
                      <a:fillRect/>
                    </a:stretch>
                  </pic:blipFill>
                  <pic:spPr>
                    <a:xfrm>
                      <a:off x="0" y="0"/>
                      <a:ext cx="514731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tabs>
          <w:tab w:val="left" w:pos="1067"/>
        </w:tabs>
        <w:spacing w:before="70" w:after="0" w:line="240" w:lineRule="auto"/>
        <w:ind w:right="0" w:rightChars="0" w:firstLine="440" w:firstLineChars="200"/>
        <w:jc w:val="left"/>
        <w:rPr>
          <w:rFonts w:hint="eastAsia"/>
          <w:lang w:eastAsia="zh-CN"/>
        </w:rPr>
      </w:pPr>
    </w:p>
    <w:p>
      <w:pPr>
        <w:pStyle w:val="11"/>
        <w:numPr>
          <w:ilvl w:val="0"/>
          <w:numId w:val="0"/>
        </w:numPr>
        <w:tabs>
          <w:tab w:val="left" w:pos="1067"/>
        </w:tabs>
        <w:spacing w:before="70" w:after="0" w:line="240" w:lineRule="auto"/>
        <w:ind w:right="0" w:rightChars="0" w:firstLine="440" w:firstLineChars="20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参加考试，点击考试安排。</w:t>
      </w:r>
    </w:p>
    <w:p>
      <w:pPr>
        <w:pStyle w:val="11"/>
        <w:numPr>
          <w:ilvl w:val="0"/>
          <w:numId w:val="0"/>
        </w:numPr>
        <w:tabs>
          <w:tab w:val="left" w:pos="1067"/>
        </w:tabs>
        <w:spacing w:before="70" w:after="0" w:line="240" w:lineRule="auto"/>
        <w:ind w:right="0" w:rightChars="0"/>
        <w:jc w:val="left"/>
        <w:rPr>
          <w:rFonts w:hint="eastAsia"/>
          <w:lang w:eastAsia="zh-CN"/>
        </w:rPr>
      </w:pPr>
      <w:r>
        <w:drawing>
          <wp:inline distT="0" distB="0" distL="114300" distR="114300">
            <wp:extent cx="5488305" cy="2049145"/>
            <wp:effectExtent l="0" t="0" r="17145" b="825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10" w:h="16840"/>
      <w:pgMar w:top="1400" w:right="1580" w:bottom="1600" w:left="1680" w:header="869" w:footer="140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drawing>
        <wp:anchor distT="0" distB="0" distL="0" distR="0" simplePos="0" relativeHeight="251520000" behindDoc="1" locked="0" layoutInCell="1" allowOverlap="1">
          <wp:simplePos x="0" y="0"/>
          <wp:positionH relativeFrom="page">
            <wp:posOffset>5777230</wp:posOffset>
          </wp:positionH>
          <wp:positionV relativeFrom="page">
            <wp:posOffset>9675495</wp:posOffset>
          </wp:positionV>
          <wp:extent cx="624840" cy="621665"/>
          <wp:effectExtent l="0" t="0" r="3810" b="6985"/>
          <wp:wrapNone/>
          <wp:docPr id="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2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4839" cy="6217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521024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9873615</wp:posOffset>
              </wp:positionV>
              <wp:extent cx="1701800" cy="177800"/>
              <wp:effectExtent l="0" t="0" r="0" b="0"/>
              <wp:wrapNone/>
              <wp:docPr id="6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1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80" w:lineRule="exact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585858"/>
                              <w:sz w:val="24"/>
                            </w:rPr>
                            <w:t>咨询电话：4008-771-770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left:89pt;margin-top:777.45pt;height:14pt;width:134pt;mso-position-horizontal-relative:page;mso-position-vertical-relative:page;z-index:-251795456;mso-width-relative:page;mso-height-relative:page;" filled="f" stroked="f" coordsize="21600,21600" o:gfxdata="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kuQqvdkAAAANAQAADwAAAAAAAAABACAAAAAiAAAAZHJzL2Rvd25yZXYueG1sUEsBAhQA&#10;FAAAAAgAh07iQOcqa3u4AQAAcgMAAA4AAAAAAAAAAQAgAAAAKAEAAGRycy9lMm9Eb2MueG1sUEsF&#10;BgAAAAAGAAYAWQEAAFI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80" w:lineRule="exact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咨询电话：4008-771-770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522048" behindDoc="1" locked="0" layoutInCell="1" allowOverlap="1">
              <wp:simplePos x="0" y="0"/>
              <wp:positionH relativeFrom="page">
                <wp:posOffset>3677920</wp:posOffset>
              </wp:positionH>
              <wp:positionV relativeFrom="page">
                <wp:posOffset>9876790</wp:posOffset>
              </wp:positionV>
              <wp:extent cx="233045" cy="177800"/>
              <wp:effectExtent l="0" t="0" r="0" b="0"/>
              <wp:wrapNone/>
              <wp:docPr id="7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0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80" w:lineRule="exact"/>
                            <w:ind w:left="4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5" o:spid="_x0000_s1026" o:spt="202" type="#_x0000_t202" style="position:absolute;left:0pt;margin-left:289.6pt;margin-top:777.7pt;height:14pt;width:18.35pt;mso-position-horizontal-relative:page;mso-position-vertical-relative:page;z-index:-251794432;mso-width-relative:page;mso-height-relative:page;" filled="f" stroked="f" coordsize="21600,21600" o:gfxdata="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BvVTLtsAAAANAQAADwAAAAAAAAABACAAAAAiAAAAZHJzL2Rvd25yZXYueG1s&#10;UEsBAhQAFAAAAAgAh07iQF3HKEi8AQAAcQMAAA4AAAAAAAAAAQAgAAAAK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80" w:lineRule="exact"/>
                      <w:ind w:left="40" w:right="0" w:firstLine="0"/>
                      <w:jc w:val="left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drawing>
        <wp:anchor distT="0" distB="0" distL="0" distR="0" simplePos="0" relativeHeight="251515904" behindDoc="1" locked="0" layoutInCell="1" allowOverlap="1">
          <wp:simplePos x="0" y="0"/>
          <wp:positionH relativeFrom="page">
            <wp:posOffset>1242060</wp:posOffset>
          </wp:positionH>
          <wp:positionV relativeFrom="page">
            <wp:posOffset>551180</wp:posOffset>
          </wp:positionV>
          <wp:extent cx="225425" cy="22542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5552" cy="2255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516928" behindDoc="1" locked="0" layoutInCell="1" allowOverlap="1">
              <wp:simplePos x="0" y="0"/>
              <wp:positionH relativeFrom="page">
                <wp:posOffset>1143000</wp:posOffset>
              </wp:positionH>
              <wp:positionV relativeFrom="page">
                <wp:posOffset>798830</wp:posOffset>
              </wp:positionV>
              <wp:extent cx="5274310" cy="0"/>
              <wp:effectExtent l="0" t="0" r="0" b="0"/>
              <wp:wrapNone/>
              <wp:docPr id="27" name="直线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74310" cy="0"/>
                      </a:xfrm>
                      <a:prstGeom prst="line">
                        <a:avLst/>
                      </a:prstGeom>
                      <a:ln w="6096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1" o:spid="_x0000_s1026" o:spt="20" style="position:absolute;left:0pt;margin-left:90pt;margin-top:62.9pt;height:0pt;width:415.3pt;mso-position-horizontal-relative:page;mso-position-vertical-relative:page;z-index:-251799552;mso-width-relative:page;mso-height-relative:page;" filled="f" stroked="t" coordsize="21600,21600" o:gfxdata="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mUYH&#10;LdgAAAAMAQAADwAAAAAAAAABACAAAAAiAAAAZHJzL2Rvd25yZXYueG1sUEsBAhQAFAAAAAgAh07i&#10;QMsEtwzpAQAA3AMAAA4AAAAAAAAAAQAgAAAAJwEAAGRycy9lMm9Eb2MueG1sUEsFBgAAAAAGAAYA&#10;WQEAAIIFAAAAAA==&#10;">
              <v:fill on="f" focussize="0,0"/>
              <v:stroke weight="0.48pt" color="#000000" joinstyle="round"/>
              <v:imagedata o:title=""/>
              <o:lock v:ext="edit" aspectratio="f"/>
            </v:lin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517952" behindDoc="1" locked="0" layoutInCell="1" allowOverlap="1">
              <wp:simplePos x="0" y="0"/>
              <wp:positionH relativeFrom="page">
                <wp:posOffset>1485265</wp:posOffset>
              </wp:positionH>
              <wp:positionV relativeFrom="page">
                <wp:posOffset>565785</wp:posOffset>
              </wp:positionV>
              <wp:extent cx="739140" cy="203835"/>
              <wp:effectExtent l="0" t="0" r="0" b="0"/>
              <wp:wrapNone/>
              <wp:docPr id="28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91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321" w:lineRule="exact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585858"/>
                              <w:sz w:val="28"/>
                            </w:rPr>
                            <w:t>青书学堂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116.95pt;margin-top:44.55pt;height:16.05pt;width:58.2pt;mso-position-horizontal-relative:page;mso-position-vertical-relative:page;z-index:-251798528;mso-width-relative:page;mso-height-relative:page;" filled="f" stroked="f" coordsize="21600,21600" o:gfxdata="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43PK32AAAAAoBAAAPAAAAAAAAAAEAIAAAACIAAABkcnMvZG93bnJldi54bWxQSwEC&#10;FAAUAAAACACHTuJA01rx+LsBAAByAwAADgAAAAAAAAABACAAAAAnAQAAZHJzL2Uyb0RvYy54bWxQ&#10;SwUGAAAAAAYABgBZAQAAV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321" w:lineRule="exact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585858"/>
                        <w:sz w:val="28"/>
                      </w:rPr>
                      <w:t>青书学堂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518976" behindDoc="1" locked="0" layoutInCell="1" allowOverlap="1">
              <wp:simplePos x="0" y="0"/>
              <wp:positionH relativeFrom="page">
                <wp:posOffset>5234305</wp:posOffset>
              </wp:positionH>
              <wp:positionV relativeFrom="page">
                <wp:posOffset>565785</wp:posOffset>
              </wp:positionV>
              <wp:extent cx="1097280" cy="203835"/>
              <wp:effectExtent l="0" t="0" r="0" b="0"/>
              <wp:wrapNone/>
              <wp:docPr id="29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728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321" w:lineRule="exact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585858"/>
                              <w:sz w:val="28"/>
                            </w:rPr>
                            <w:t>让学习更简单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left:412.15pt;margin-top:44.55pt;height:16.05pt;width:86.4pt;mso-position-horizontal-relative:page;mso-position-vertical-relative:page;z-index:-251797504;mso-width-relative:page;mso-height-relative:page;" filled="f" stroked="f" coordsize="21600,21600" o:gfxdata="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OW6jl2AAAAAoBAAAPAAAAAAAAAAEAIAAAACIAAABkcnMvZG93bnJldi54bWxQSwEC&#10;FAAUAAAACACHTuJAYoKnJbsBAABzAwAADgAAAAAAAAABACAAAAAnAQAAZHJzL2Uyb0RvYy54bWxQ&#10;SwUGAAAAAAYABgBZAQAAV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321" w:lineRule="exact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585858"/>
                        <w:sz w:val="28"/>
                      </w:rPr>
                      <w:t>让学习更简单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785A96A"/>
    <w:multiLevelType w:val="singleLevel"/>
    <w:tmpl w:val="F785A96A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5A14725F"/>
    <w:multiLevelType w:val="singleLevel"/>
    <w:tmpl w:val="5A14725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16706F"/>
    <w:rsid w:val="07C74532"/>
    <w:rsid w:val="10782AFA"/>
    <w:rsid w:val="119650AD"/>
    <w:rsid w:val="193A129D"/>
    <w:rsid w:val="21F267E2"/>
    <w:rsid w:val="2CBE6183"/>
    <w:rsid w:val="310A4AE9"/>
    <w:rsid w:val="33C12BBE"/>
    <w:rsid w:val="35E44875"/>
    <w:rsid w:val="3802154A"/>
    <w:rsid w:val="3D1D7E55"/>
    <w:rsid w:val="40230965"/>
    <w:rsid w:val="439B485C"/>
    <w:rsid w:val="456C1373"/>
    <w:rsid w:val="459839CE"/>
    <w:rsid w:val="4D52029B"/>
    <w:rsid w:val="4EDE0644"/>
    <w:rsid w:val="4FA1404D"/>
    <w:rsid w:val="53F75D4C"/>
    <w:rsid w:val="56527E1F"/>
    <w:rsid w:val="56AA2B4E"/>
    <w:rsid w:val="5B0C27D8"/>
    <w:rsid w:val="70603579"/>
    <w:rsid w:val="73367FF8"/>
    <w:rsid w:val="73552015"/>
    <w:rsid w:val="7B6550B6"/>
    <w:rsid w:val="7CA23D9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line="321" w:lineRule="exact"/>
      <w:ind w:left="20"/>
      <w:outlineLvl w:val="1"/>
    </w:pPr>
    <w:rPr>
      <w:rFonts w:ascii="宋体" w:hAnsi="宋体" w:eastAsia="宋体" w:cs="宋体"/>
      <w:b/>
      <w:bCs/>
      <w:sz w:val="28"/>
      <w:szCs w:val="28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70"/>
      <w:ind w:left="120"/>
      <w:outlineLvl w:val="2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13"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toc 1"/>
    <w:basedOn w:val="1"/>
    <w:next w:val="1"/>
    <w:qFormat/>
    <w:uiPriority w:val="0"/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  <w:pPr>
      <w:ind w:left="1066" w:hanging="527"/>
    </w:pPr>
    <w:rPr>
      <w:rFonts w:ascii="宋体" w:hAnsi="宋体" w:eastAsia="宋体" w:cs="宋体"/>
      <w:lang w:val="zh-CN" w:eastAsia="zh-CN" w:bidi="zh-CN"/>
    </w:rPr>
  </w:style>
  <w:style w:type="paragraph" w:customStyle="1" w:styleId="12">
    <w:name w:val="Table Paragraph"/>
    <w:basedOn w:val="1"/>
    <w:qFormat/>
    <w:uiPriority w:val="1"/>
    <w:rPr>
      <w:lang w:val="zh-CN" w:eastAsia="zh-CN" w:bidi="zh-CN"/>
    </w:rPr>
  </w:style>
  <w:style w:type="character" w:customStyle="1" w:styleId="13">
    <w:name w:val="正文文本 Char"/>
    <w:link w:val="4"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ScaleCrop>false</ScaleCrop>
  <LinksUpToDate>false</LinksUpToDate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2020-02-11T08:48:00Z</dcterms:created>
  <dc:creator>Johnson-Xu</dc:creator>
  <cp:lastModifiedBy>一路向北</cp:lastModifiedBy>
  <dcterms:modified xsi:type="dcterms:W3CDTF">2021-01-20T01:22:02Z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2019-12-02T00:00:00Z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2020-02-11T00:00:00Z</vt:filetime>
  </property>
  <property fmtid="{D5CDD505-2E9C-101B-9397-08002B2CF9AE}" pid="5" name="KSOProductBuildVer">
    <vt:lpwstr>2052-11.1.0.10314</vt:lpwstr>
  </property>
</Properties>
</file>